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七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11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90"/>
        <w:gridCol w:w="870"/>
        <w:gridCol w:w="6135"/>
        <w:gridCol w:w="1740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间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会 议 内 容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召集人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参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加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地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（10月9日）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上午10:00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关中书院保护利用工作领导小组第三次会议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刘明利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关中书院保护利用工作领导小组各成员单位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关中书院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（10月10日）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上午10:00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教学院长例会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徐东升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评估办负责人；各二级学院教学副院长、教学秘书；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教务处科级以上干部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教务处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（10月10日）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一战线“凝心铸魂强根基、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团结奋进新征程”主题教育报告会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范  宏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各民主党派成员、无党派人士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统战部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（10月11日）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党委理论学习中心组学习暨党委（扩大）会议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各党总支（直属党支部）书记；各学院、各部门负责人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（10月12日）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审核评估专项工作2023年“高等教育质量监测国家数据平台”监测数据填报启动会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徐东升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党政办、教务处、学研处、科研处、学生处（团委）、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招就处、人事处、国际交流处、计财处、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国资处、图书馆、各二级学院负责人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评估中心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（教发中心）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（10月12日）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单位申硕材料第四轮校内论证研讨会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刘明利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校申硕材料撰写组组长陈刚，副组长韩权；校务委员徐东升、鲍锋；党政办、组织部、学生处、教务处负责人；师范学院、机械与材料工程学院、历史文化旅游学院、关中书院院长；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其他人员另行通知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学研处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星期五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（10月13日）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三届四次教代会临时会议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范  宏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教代会代表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工会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（1）10月9日（星期一）下午3:00，辅导员心理健康教育业务培训，地点在六号公寓大学生活动中心。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（2）10月 11日（星期三）下午2:30，校友工作座谈会，地点在明德楼10楼服务地方工作办公室会议室。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（3）10月10日-11日，2023科技企业孵化载体管理人员培训班（第二期），地点在明德楼D区605。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（4）10月12日（星期四）下午2:30，2023年国家奖学金联合评审会，地点在六号公寓大学生活动中心。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（5）10月13日（星期五）上午9:00，2023年西安市重点单位人才招聘暨高校毕业生文理专场招聘会，地点在图书馆广场。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（6）10月10日-10月29日，2023年陕西省初中校长任职资格培训，地点在西安文理学院太白校区。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（7）10月11日-10月15日，省培项目（2023）——劳动教育骨干教师培训，地点在西安文理学院太白校区。</w:t>
            </w:r>
          </w:p>
        </w:tc>
      </w:tr>
    </w:tbl>
    <w:p>
      <w:pPr>
        <w:spacing w:line="240" w:lineRule="atLeast"/>
        <w:jc w:val="both"/>
        <w:rPr>
          <w:rFonts w:hint="default" w:ascii="仿宋_GB2312" w:hAns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auto"/>
          <w:szCs w:val="21"/>
          <w:lang w:val="en-US" w:eastAsia="zh-CN"/>
        </w:rPr>
        <w:t xml:space="preserve">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03271846"/>
    <w:rsid w:val="06CF1118"/>
    <w:rsid w:val="0D0456E9"/>
    <w:rsid w:val="131D1343"/>
    <w:rsid w:val="15A032EB"/>
    <w:rsid w:val="17C25047"/>
    <w:rsid w:val="1D763124"/>
    <w:rsid w:val="1FBB2D9B"/>
    <w:rsid w:val="27FA19D2"/>
    <w:rsid w:val="305064AF"/>
    <w:rsid w:val="32B96652"/>
    <w:rsid w:val="33F3732D"/>
    <w:rsid w:val="3B2C66B7"/>
    <w:rsid w:val="3B690127"/>
    <w:rsid w:val="3DD719FF"/>
    <w:rsid w:val="3FEF6916"/>
    <w:rsid w:val="42D1263C"/>
    <w:rsid w:val="439D3ECD"/>
    <w:rsid w:val="493107EB"/>
    <w:rsid w:val="4A181912"/>
    <w:rsid w:val="4B714FB2"/>
    <w:rsid w:val="4C2C2250"/>
    <w:rsid w:val="4C584EF2"/>
    <w:rsid w:val="557137C5"/>
    <w:rsid w:val="59F87F01"/>
    <w:rsid w:val="663C74B6"/>
    <w:rsid w:val="6BD6700F"/>
    <w:rsid w:val="7774553F"/>
    <w:rsid w:val="77B16BF0"/>
    <w:rsid w:val="79D73B27"/>
    <w:rsid w:val="7B072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99"/>
    <w:pPr>
      <w:spacing w:after="120"/>
    </w:pPr>
    <w:rPr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5">
    <w:name w:val="Body Text Indent"/>
    <w:basedOn w:val="1"/>
    <w:qFormat/>
    <w:uiPriority w:val="0"/>
    <w:pPr>
      <w:widowControl/>
      <w:spacing w:before="360" w:line="360" w:lineRule="atLeast"/>
      <w:ind w:left="12468" w:hanging="960"/>
    </w:pPr>
    <w:rPr>
      <w:color w:val="000000"/>
      <w:kern w:val="0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Emphasis"/>
    <w:basedOn w:val="13"/>
    <w:qFormat/>
    <w:uiPriority w:val="0"/>
    <w:rPr>
      <w:i/>
      <w:iCs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8">
    <w:name w:val="t"/>
    <w:basedOn w:val="13"/>
    <w:qFormat/>
    <w:uiPriority w:val="0"/>
  </w:style>
  <w:style w:type="character" w:customStyle="1" w:styleId="19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kern w:val="2"/>
      <w:sz w:val="18"/>
      <w:szCs w:val="18"/>
    </w:rPr>
  </w:style>
  <w:style w:type="paragraph" w:customStyle="1" w:styleId="21">
    <w:name w:val="默认段落字体 Para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customStyle="1" w:styleId="22">
    <w:name w:val="Char"/>
    <w:basedOn w:val="1"/>
    <w:qFormat/>
    <w:uiPriority w:val="0"/>
    <w:pPr>
      <w:spacing w:line="360" w:lineRule="auto"/>
      <w:ind w:firstLine="422" w:firstLineChars="200"/>
    </w:pPr>
  </w:style>
  <w:style w:type="paragraph" w:customStyle="1" w:styleId="23">
    <w:name w:val="Char Char1 Char"/>
    <w:basedOn w:val="1"/>
    <w:qFormat/>
    <w:uiPriority w:val="0"/>
    <w:pPr>
      <w:spacing w:line="360" w:lineRule="auto"/>
    </w:pPr>
    <w:rPr>
      <w:rFonts w:eastAsia="仿宋_GB2312"/>
      <w:sz w:val="32"/>
    </w:rPr>
  </w:style>
  <w:style w:type="paragraph" w:customStyle="1" w:styleId="24">
    <w:name w:val="列出段落1"/>
    <w:basedOn w:val="1"/>
    <w:qFormat/>
    <w:uiPriority w:val="34"/>
    <w:pPr>
      <w:spacing w:line="220" w:lineRule="atLeast"/>
      <w:ind w:left="48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小熔工作室</Company>
  <Pages>2</Pages>
  <Words>1373</Words>
  <Characters>1481</Characters>
  <Lines>5</Lines>
  <Paragraphs>1</Paragraphs>
  <TotalTime>4</TotalTime>
  <ScaleCrop>false</ScaleCrop>
  <LinksUpToDate>false</LinksUpToDate>
  <CharactersWithSpaces>1678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2020-01-08T12:00:00Z</dcterms:created>
  <dc:creator>wlxy</dc:creator>
  <cp:lastModifiedBy>微信用户</cp:lastModifiedBy>
  <cp:lastPrinted>2023-10-08T10:33:26Z</cp:lastPrinted>
  <dcterms:modified xsi:type="dcterms:W3CDTF">2023-10-08T10:33:45Z</dcterms:modified>
  <dc:title>西安文理学院第十一周党政主要会议安排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DA9AFD9E28754E01BCF34D6C1C641638_13</vt:lpwstr>
  </property>
</Properties>
</file>