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-2024学年第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四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17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4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（3月18日）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党委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（扩大）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  <w:t>各党总支（直属党支部）书记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  <w:r>
              <w:rPr>
                <w:rFonts w:hint="default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  <w:t>各学院、各部门负责人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黑体" w:eastAsia="黑体"/>
                <w:bCs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全体组织员；</w:t>
            </w:r>
            <w:r>
              <w:rPr>
                <w:rFonts w:hint="eastAsia" w:ascii="仿宋_GB2312" w:hAnsi="仿宋_GB2312" w:eastAsia="仿宋_GB2312"/>
                <w:szCs w:val="21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党</w:t>
            </w:r>
            <w:r>
              <w:rPr>
                <w:rFonts w:hint="default" w:ascii="仿宋_GB2312" w:hAnsi="仿宋_GB2312" w:eastAsia="仿宋_GB2312"/>
                <w:color w:val="000000"/>
                <w:sz w:val="21"/>
                <w:szCs w:val="21"/>
                <w:lang w:eastAsia="zh-CN"/>
              </w:rPr>
              <w:t>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（3月19日）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食品安全与检测产教融合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共同体及产业学院成立大会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鲍  锋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党委书记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育选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校长陈刚，副校长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邬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连东、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龚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杰昌；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宣传部、发规处、教务处、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科研处、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招就处、人事处、服务地方办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负责人；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化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学院师生代表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（3月19日）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上午10：50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临潼区调研交流座谈会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520" w:firstLineChars="1200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组织部、教务处、科研处、服务地方办公室负责人；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各二级学院院长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（3月20日）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下午2：30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2024年学校纪委全委（扩大）会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  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校纪委委员、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各党总支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（直属党支部）纪检委员、全体纪检干部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校纪委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（3月20日）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文理大讲堂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组织部、宣传部、学工部、教务处、人事处负责人；各学院院长、书记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各学院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师生代表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（3月22日）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“乡村振兴西安实践研究院”揭牌仪式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鲍  锋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党委书记</w:t>
            </w:r>
            <w:r>
              <w:rPr>
                <w:rFonts w:hint="default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王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育选</w:t>
            </w:r>
            <w:r>
              <w:rPr>
                <w:rFonts w:hint="default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校长陈刚，副校长刘明利；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党政办、组织部、宣传部、发规处、科研处、人事处负责人；生物与环境工程学院、学前教育学院、美术设计学院、音乐学院负责人；秦岭生态保护研究院负责人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服务地方办经管学院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（3月22日）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10:00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西安文理学院汇川技术智能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制造产业学院第一次理事会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龚杰昌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党委委员、校务委员鲍锋；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发规处、教务处、科研处、招就处负责人；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机械与材料工程学院领导班子成员及产业学院工作人员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机械与材料工程学院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（3月22日）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西安古都学会换届选举大会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刘明利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科研处负责人；西安古都学会成员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历史文化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旅游学院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（3月24日）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“又是一年春好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处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”2024年集中签约会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全体处科级干部；博士、教师代表；学生代表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大礼堂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（1）3月18日（星期一）下午2:30，校领导接待日，地点在六号公寓203校领导接待室。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（2）3月19日（星期二），供销社改革发展大讲堂（第一期），地点在图书馆报告厅。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（3）3月19日（星期二）上午9:00，政校企共建实验室揭牌仪式暨高校毕业生春季大型综合类招聘会，地点在南门西侧停车场。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（4）3月19日（星期二）上午9:00，政校企合作交流座谈会，地点在会议中心第四会议室。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（5）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3月19日--4月2日，2024年西安文理学院幼儿园园长任职资格培训项目第一期（市级），地点在太白校区。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（6）3月21日（星期四）下午2：30，第二批硕士学位建设点学科建设成效专家评审会，地点在会议中心第四会议室。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115F219C"/>
    <w:rsid w:val="02C519FA"/>
    <w:rsid w:val="115F219C"/>
    <w:rsid w:val="2A954447"/>
    <w:rsid w:val="3DFFBCCB"/>
    <w:rsid w:val="5AA42F4E"/>
    <w:rsid w:val="5FFF1613"/>
    <w:rsid w:val="65653013"/>
    <w:rsid w:val="79A41999"/>
    <w:rsid w:val="7D834026"/>
    <w:rsid w:val="7DC36C3D"/>
    <w:rsid w:val="7FF60FF5"/>
    <w:rsid w:val="EFBF29CC"/>
    <w:rsid w:val="FDA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2024-03-18T02:09:00Z</dcterms:created>
  <dc:creator>微信用户</dc:creator>
  <cp:lastModifiedBy>微信用户</cp:lastModifiedBy>
  <cp:lastPrinted>2024-03-17T08:53:14Z</cp:lastPrinted>
  <dcterms:modified xsi:type="dcterms:W3CDTF">2024-03-17T08:54:27Z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CAABF8148A9346B6BB044C0C50ED1462_11</vt:lpwstr>
  </property>
</Properties>
</file>