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500" w:lineRule="exact"/>
        <w:ind w:left="1045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3"/>
          <w:sz w:val="36"/>
          <w:szCs w:val="36"/>
        </w:rPr>
        <w:t>关于开展“党规党纪伴我行”主题征文活动的通知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left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各党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支部</w:t>
      </w:r>
      <w:r>
        <w:rPr>
          <w:rFonts w:ascii="仿宋" w:hAnsi="仿宋" w:eastAsia="仿宋" w:cs="仿宋"/>
          <w:spacing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00" w:lineRule="exact"/>
        <w:ind w:left="620" w:right="508" w:firstLine="59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根据陕西省纪委监委、西安市纪委监委关于开展“党</w:t>
      </w:r>
      <w:r>
        <w:rPr>
          <w:rFonts w:ascii="仿宋" w:hAnsi="仿宋" w:eastAsia="仿宋" w:cs="仿宋"/>
          <w:spacing w:val="-5"/>
          <w:sz w:val="32"/>
          <w:szCs w:val="32"/>
        </w:rPr>
        <w:t>规党纪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伴我行”主题征文活动的通知要求，学校纪委决定在全校开展“党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规党纪伴我行”主题征文活动，现就有关事项通知如下：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122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一</w:t>
      </w:r>
      <w:r>
        <w:rPr>
          <w:rFonts w:ascii="黑体" w:hAnsi="黑体" w:eastAsia="黑体" w:cs="黑体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、</w:t>
      </w:r>
      <w:r>
        <w:rPr>
          <w:rFonts w:ascii="黑体" w:hAnsi="黑体" w:eastAsia="黑体" w:cs="黑体"/>
          <w:spacing w:val="-9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00" w:lineRule="exact"/>
        <w:ind w:left="620" w:right="470" w:firstLine="68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坚持以习近平新时代中国特色社会主义思想为指导，围绕学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习贯彻党的二十大精神和习近平总书记关于加强</w:t>
      </w:r>
      <w:r>
        <w:rPr>
          <w:rFonts w:ascii="仿宋" w:hAnsi="仿宋" w:eastAsia="仿宋" w:cs="仿宋"/>
          <w:spacing w:val="4"/>
          <w:sz w:val="32"/>
          <w:szCs w:val="32"/>
        </w:rPr>
        <w:t>纪律建设的重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要论述，贯彻落实中央纪委、省纪委和市纪委全会精神，紧密结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合干部作风能力提升年，扎实推进“清廉校园”建设，抓实纪律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教育学习宣传，紧扣“党规党纪伴我行”主题，宣传崇廉拒腐的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思想理念，弘扬清廉正派的良好风尚，倡导秉公用权的行为规范，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让“勤快严实精细廉”工作作风落实在具体岗位上、体现</w:t>
      </w:r>
      <w:r>
        <w:rPr>
          <w:rFonts w:ascii="仿宋" w:hAnsi="仿宋" w:eastAsia="仿宋" w:cs="仿宋"/>
          <w:spacing w:val="-6"/>
          <w:sz w:val="32"/>
          <w:szCs w:val="32"/>
        </w:rPr>
        <w:t>在工作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中，为建设“最懂西安”的高水平应用型城市大学提供坚强的纪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律作风保障。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00" w:lineRule="exact"/>
        <w:ind w:left="122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二、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征集时间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12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4"/>
          <w:sz w:val="32"/>
          <w:szCs w:val="32"/>
        </w:rPr>
        <w:t>4月11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日至5月</w:t>
      </w:r>
      <w:r>
        <w:rPr>
          <w:rFonts w:hint="eastAsia" w:ascii="仿宋" w:hAnsi="仿宋" w:eastAsia="仿宋" w:cs="仿宋"/>
          <w:spacing w:val="34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34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00" w:lineRule="exact"/>
        <w:ind w:left="122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3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参加对象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12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体离退休</w:t>
      </w:r>
      <w:r>
        <w:rPr>
          <w:rFonts w:ascii="仿宋" w:hAnsi="仿宋" w:eastAsia="仿宋" w:cs="仿宋"/>
          <w:spacing w:val="-4"/>
          <w:sz w:val="32"/>
          <w:szCs w:val="32"/>
        </w:rPr>
        <w:t>党员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00" w:lineRule="exact"/>
        <w:ind w:left="122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四、</w:t>
      </w:r>
      <w:r>
        <w:rPr>
          <w:rFonts w:ascii="黑体" w:hAnsi="黑体" w:eastAsia="黑体" w:cs="黑体"/>
          <w:spacing w:val="4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征文内容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sectPr>
          <w:footerReference r:id="rId5" w:type="default"/>
          <w:pgSz w:w="12180" w:h="17020"/>
          <w:pgMar w:top="1139" w:right="909" w:bottom="1409" w:left="1319" w:header="0" w:footer="719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500" w:lineRule="exact"/>
        <w:ind w:left="57" w:right="28" w:firstLine="76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(一)紧密结合党的纪律建设史和自我革命的光辉历程</w:t>
      </w:r>
      <w:r>
        <w:rPr>
          <w:rFonts w:ascii="仿宋" w:hAnsi="仿宋" w:eastAsia="仿宋" w:cs="仿宋"/>
          <w:spacing w:val="11"/>
          <w:sz w:val="31"/>
          <w:szCs w:val="31"/>
        </w:rPr>
        <w:t>，围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绕党的十八大以来，特别是党的十九大以来，党的纪律</w:t>
      </w:r>
      <w:r>
        <w:rPr>
          <w:rFonts w:ascii="仿宋" w:hAnsi="仿宋" w:eastAsia="仿宋" w:cs="仿宋"/>
          <w:spacing w:val="4"/>
          <w:sz w:val="31"/>
          <w:szCs w:val="31"/>
        </w:rPr>
        <w:t>建设方面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取得的重大成效，从历史和现实的角度，深入</w:t>
      </w:r>
      <w:r>
        <w:rPr>
          <w:rFonts w:ascii="仿宋" w:hAnsi="仿宋" w:eastAsia="仿宋" w:cs="仿宋"/>
          <w:spacing w:val="5"/>
          <w:sz w:val="31"/>
          <w:szCs w:val="31"/>
        </w:rPr>
        <w:t>研究剖析党的纪律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00" w:lineRule="exact"/>
        <w:ind w:left="57" w:right="24" w:firstLine="76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(二)畅谈学习领会习近平总书记关于加强纪律建设重要论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述的感想体会、对党的纪律建设的理解认识、党的纪律建</w:t>
      </w:r>
      <w:r>
        <w:rPr>
          <w:rFonts w:ascii="仿宋" w:hAnsi="仿宋" w:eastAsia="仿宋" w:cs="仿宋"/>
          <w:spacing w:val="4"/>
          <w:sz w:val="31"/>
          <w:szCs w:val="31"/>
        </w:rPr>
        <w:t>设的重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要性、党的纪律建设带来的新变化等。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80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9"/>
          <w:sz w:val="31"/>
          <w:szCs w:val="31"/>
        </w:rPr>
        <w:t>(三)反映学校各级党组织和党员干部加强纪律建设、严守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纪律规矩的好经验、好做法和取得的成效。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8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(四)贯彻落实中央八项规定及其实施细则精神、纠改“四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风”等方面采取的实际措施、典型经验和主要成效。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00" w:lineRule="exact"/>
        <w:ind w:left="57" w:right="32" w:firstLine="76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(五)结合工作实际或所见所闻，在坚持以人民为中心、为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师生办实事的具体实践中，阐释践行纪律规矩的心得体会、感人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00" w:lineRule="exact"/>
        <w:ind w:left="70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五、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活动安排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00" w:lineRule="exact"/>
        <w:ind w:left="57" w:firstLine="76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一)征集阶段4月11日至5月20日。应征文章除诗歌外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文体不限。作品格式要求(页边距：上37</w:t>
      </w:r>
      <w:r>
        <w:rPr>
          <w:rFonts w:ascii="仿宋" w:hAnsi="仿宋" w:eastAsia="仿宋" w:cs="仿宋"/>
          <w:sz w:val="31"/>
          <w:szCs w:val="31"/>
        </w:rPr>
        <w:t>mm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下35</w:t>
      </w:r>
      <w:r>
        <w:rPr>
          <w:rFonts w:ascii="仿宋" w:hAnsi="仿宋" w:eastAsia="仿宋" w:cs="仿宋"/>
          <w:sz w:val="31"/>
          <w:szCs w:val="31"/>
        </w:rPr>
        <w:t>mm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左28</w:t>
      </w:r>
      <w:r>
        <w:rPr>
          <w:rFonts w:ascii="仿宋" w:hAnsi="仿宋" w:eastAsia="仿宋" w:cs="仿宋"/>
          <w:sz w:val="31"/>
          <w:szCs w:val="31"/>
        </w:rPr>
        <w:t>mm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右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z w:val="31"/>
          <w:szCs w:val="31"/>
        </w:rPr>
        <w:t>mm</w:t>
      </w:r>
      <w:r>
        <w:rPr>
          <w:rFonts w:ascii="仿宋" w:hAnsi="仿宋" w:eastAsia="仿宋" w:cs="仿宋"/>
          <w:spacing w:val="4"/>
          <w:sz w:val="31"/>
          <w:szCs w:val="31"/>
        </w:rPr>
        <w:t>;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正文标题：方正小标宋简体，二号字体，正文字体：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仿宋</w:t>
      </w:r>
      <w:r>
        <w:rPr>
          <w:rFonts w:ascii="仿宋" w:hAnsi="仿宋" w:eastAsia="仿宋" w:cs="仿宋"/>
          <w:spacing w:val="3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GB2312,</w:t>
      </w:r>
      <w:r>
        <w:rPr>
          <w:rFonts w:ascii="仿宋" w:hAnsi="仿宋" w:eastAsia="仿宋" w:cs="仿宋"/>
          <w:spacing w:val="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三号字体；正文行距：28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磅)。以党支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部</w:t>
      </w:r>
      <w:r>
        <w:rPr>
          <w:rFonts w:ascii="仿宋" w:hAnsi="仿宋" w:eastAsia="仿宋" w:cs="仿宋"/>
          <w:spacing w:val="-3"/>
          <w:sz w:val="31"/>
          <w:szCs w:val="31"/>
        </w:rPr>
        <w:t>为单位报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送征文作品不少于1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-3</w:t>
      </w:r>
      <w:r>
        <w:rPr>
          <w:rFonts w:ascii="仿宋" w:hAnsi="仿宋" w:eastAsia="仿宋" w:cs="仿宋"/>
          <w:spacing w:val="18"/>
          <w:sz w:val="31"/>
          <w:szCs w:val="31"/>
        </w:rPr>
        <w:t>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00" w:lineRule="exact"/>
        <w:ind w:left="8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18"/>
          <w:sz w:val="31"/>
          <w:szCs w:val="31"/>
        </w:rPr>
        <w:t>(二)评选阶段5月21日至6月30日。学校纪委</w:t>
      </w:r>
      <w:r>
        <w:rPr>
          <w:rFonts w:ascii="仿宋" w:hAnsi="仿宋" w:eastAsia="仿宋" w:cs="仿宋"/>
          <w:spacing w:val="29"/>
          <w:position w:val="18"/>
          <w:sz w:val="31"/>
          <w:szCs w:val="31"/>
        </w:rPr>
        <w:t>将组织专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家对上报的作品进行审核，为优秀作品颁发获奖证书及奖品。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00" w:lineRule="exact"/>
        <w:ind w:left="8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position w:val="18"/>
          <w:sz w:val="31"/>
          <w:szCs w:val="31"/>
        </w:rPr>
        <w:t>(三)展示阶段7月1</w:t>
      </w:r>
      <w:r>
        <w:rPr>
          <w:rFonts w:ascii="仿宋" w:hAnsi="仿宋" w:eastAsia="仿宋" w:cs="仿宋"/>
          <w:spacing w:val="-4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position w:val="18"/>
          <w:sz w:val="31"/>
          <w:szCs w:val="31"/>
        </w:rPr>
        <w:t>日至9月30日。学校纪委推荐优秀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作品在相关市级和校级媒体刊发。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500" w:lineRule="exact"/>
        <w:ind w:left="74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六、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sectPr>
          <w:footerReference r:id="rId6" w:type="default"/>
          <w:pgSz w:w="12080" w:h="16950"/>
          <w:pgMar w:top="1440" w:right="1341" w:bottom="991" w:left="1812" w:header="0" w:footer="763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00" w:lineRule="exact"/>
        <w:ind w:left="59" w:right="67" w:firstLine="77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(一)各党支部要严把政治关、质量关和公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正关，推荐报送作品需为原创，作品的版权和内容遵守国家</w:t>
      </w:r>
      <w:r>
        <w:rPr>
          <w:rFonts w:ascii="仿宋" w:hAnsi="仿宋" w:eastAsia="仿宋" w:cs="仿宋"/>
          <w:spacing w:val="2"/>
          <w:sz w:val="31"/>
          <w:szCs w:val="31"/>
        </w:rPr>
        <w:t>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法律法规，不存在知识产权方面的争议，适合公开宣传展示。作</w:t>
      </w:r>
      <w:r>
        <w:rPr>
          <w:rFonts w:ascii="仿宋" w:hAnsi="仿宋" w:eastAsia="仿宋" w:cs="仿宋"/>
          <w:spacing w:val="8"/>
          <w:sz w:val="31"/>
          <w:szCs w:val="31"/>
        </w:rPr>
        <w:t>品一经提交，视为作品作者同意将该作品的使用权(包括但不限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于基于宣传目的对作品的改编、汇编、互联网传播等)。组织单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位有权在相关活动和资料中使用(包括刻录光</w:t>
      </w:r>
      <w:r>
        <w:rPr>
          <w:rFonts w:ascii="仿宋" w:hAnsi="仿宋" w:eastAsia="仿宋" w:cs="仿宋"/>
          <w:spacing w:val="10"/>
          <w:sz w:val="31"/>
          <w:szCs w:val="31"/>
        </w:rPr>
        <w:t>盘、编辑画册或用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于展览、宣传等),不支付作者稿酬，作者享有署名权。各类别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作品原则上不予退还，请作者自留底稿。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9" w:firstLine="772" w:firstLineChars="200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38"/>
          <w:sz w:val="31"/>
          <w:szCs w:val="31"/>
        </w:rPr>
        <w:t>请各</w:t>
      </w:r>
      <w:r>
        <w:rPr>
          <w:rFonts w:hint="eastAsia" w:ascii="仿宋" w:hAnsi="仿宋" w:eastAsia="仿宋" w:cs="仿宋"/>
          <w:spacing w:val="38"/>
          <w:sz w:val="31"/>
          <w:szCs w:val="31"/>
          <w:lang w:eastAsia="zh-CN"/>
        </w:rPr>
        <w:t>支部</w:t>
      </w:r>
      <w:r>
        <w:rPr>
          <w:rFonts w:ascii="仿宋" w:hAnsi="仿宋" w:eastAsia="仿宋" w:cs="仿宋"/>
          <w:spacing w:val="38"/>
          <w:sz w:val="31"/>
          <w:szCs w:val="31"/>
        </w:rPr>
        <w:t>于2023年5月</w:t>
      </w:r>
      <w:r>
        <w:rPr>
          <w:rFonts w:hint="eastAsia" w:ascii="仿宋" w:hAnsi="仿宋" w:eastAsia="仿宋" w:cs="仿宋"/>
          <w:spacing w:val="38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38"/>
          <w:sz w:val="31"/>
          <w:szCs w:val="31"/>
        </w:rPr>
        <w:t>0日前，将推荐</w:t>
      </w:r>
      <w:r>
        <w:rPr>
          <w:rFonts w:ascii="仿宋" w:hAnsi="仿宋" w:eastAsia="仿宋" w:cs="仿宋"/>
          <w:spacing w:val="10"/>
          <w:sz w:val="31"/>
          <w:szCs w:val="31"/>
        </w:rPr>
        <w:t>作品报送党总支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，电子版发送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304434860@qq。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10" w:firstLineChars="1700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离退休党总支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10" w:firstLineChars="1700"/>
        <w:jc w:val="left"/>
        <w:textAlignment w:val="baseline"/>
        <w:rPr>
          <w:rFonts w:hint="default" w:ascii="仿宋" w:hAnsi="仿宋" w:eastAsia="仿宋" w:cs="仿宋"/>
          <w:spacing w:val="1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2023年4月14日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sectPr>
          <w:footerReference r:id="rId7" w:type="default"/>
          <w:pgSz w:w="12140" w:h="16990"/>
          <w:pgMar w:top="1444" w:right="1366" w:bottom="950" w:left="1821" w:header="0" w:footer="75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5" w:line="219" w:lineRule="auto"/>
        <w:ind w:left="195"/>
        <w:rPr>
          <w:rFonts w:ascii="宋体" w:hAnsi="宋体" w:eastAsia="宋体" w:cs="宋体"/>
          <w:sz w:val="31"/>
          <w:szCs w:val="31"/>
        </w:rPr>
      </w:pPr>
    </w:p>
    <w:sectPr>
      <w:footerReference r:id="rId8" w:type="default"/>
      <w:pgSz w:w="16820" w:h="11900"/>
      <w:pgMar w:top="1011" w:right="1054" w:bottom="920" w:left="944" w:header="0" w:footer="7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" w:lineRule="exact"/>
      <w:ind w:firstLine="210"/>
      <w:textAlignment w:val="center"/>
    </w:pPr>
    <w:r>
      <w:drawing>
        <wp:inline distT="0" distB="0" distL="0" distR="0">
          <wp:extent cx="6184265" cy="3746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887" cy="3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419" w:lineRule="auto"/>
      <w:rPr>
        <w:rFonts w:ascii="Arial"/>
        <w:sz w:val="21"/>
      </w:rPr>
    </w:pPr>
  </w:p>
  <w:p>
    <w:pPr>
      <w:spacing w:line="183" w:lineRule="auto"/>
      <w:ind w:right="413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71"/>
        <w:sz w:val="21"/>
        <w:szCs w:val="21"/>
      </w:rPr>
      <w:t>—</w:t>
    </w:r>
    <w:r>
      <w:rPr>
        <w:rFonts w:ascii="宋体" w:hAnsi="宋体" w:eastAsia="宋体" w:cs="宋体"/>
        <w:spacing w:val="-89"/>
        <w:sz w:val="21"/>
        <w:szCs w:val="21"/>
      </w:rPr>
      <w:t xml:space="preserve"> </w:t>
    </w:r>
    <w:r>
      <w:rPr>
        <w:rFonts w:ascii="宋体" w:hAnsi="宋体" w:eastAsia="宋体" w:cs="宋体"/>
        <w:spacing w:val="-24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sz w:val="23"/>
        <w:szCs w:val="23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1"/>
        <w:w w:val="77"/>
        <w:sz w:val="20"/>
        <w:szCs w:val="2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w w:val="73"/>
        <w:sz w:val="20"/>
        <w:szCs w:val="20"/>
      </w:rPr>
      <w:t>—</w:t>
    </w:r>
    <w:r>
      <w:rPr>
        <w:rFonts w:ascii="宋体" w:hAnsi="宋体" w:eastAsia="宋体" w:cs="宋体"/>
        <w:spacing w:val="-11"/>
        <w:w w:val="97"/>
        <w:sz w:val="20"/>
        <w:szCs w:val="20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77044"/>
    <w:multiLevelType w:val="singleLevel"/>
    <w:tmpl w:val="F837704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1NTNiZTk4MzVmMDZkM2NkMTQ3MzQ4YmFlZWEwZTAifQ=="/>
  </w:docVars>
  <w:rsids>
    <w:rsidRoot w:val="00000000"/>
    <w:rsid w:val="30B664A1"/>
    <w:rsid w:val="59EC76FE"/>
    <w:rsid w:val="64267A18"/>
    <w:rsid w:val="763A4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1216</Words>
  <Characters>1285</Characters>
  <TotalTime>9</TotalTime>
  <ScaleCrop>false</ScaleCrop>
  <LinksUpToDate>false</LinksUpToDate>
  <CharactersWithSpaces>1328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2023-04-11T16:12:00Z</dcterms:created>
  <dc:creator>Kingsoft-PDF</dc:creator>
  <cp:lastModifiedBy>Administrator</cp:lastModifiedBy>
  <dcterms:modified xsi:type="dcterms:W3CDTF">2023-04-14T01:39:16Z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2023-04-11T16:12:23Z</vt:filetime>
  </property>
  <property fmtid="{D5CDD505-2E9C-101B-9397-08002B2CF9AE}" pid="4" name="UsrData">
    <vt:lpwstr>6435163923b185001556b040</vt:lpwstr>
  </property>
  <property fmtid="{D5CDD505-2E9C-101B-9397-08002B2CF9AE}" pid="5" name="KSOProductBuildVer">
    <vt:lpwstr>2052-11.1.0.13703</vt:lpwstr>
  </property>
  <property fmtid="{D5CDD505-2E9C-101B-9397-08002B2CF9AE}" pid="6" name="ICV">
    <vt:lpwstr>BB1528022722497EAE3E0C4ECE259B88</vt:lpwstr>
  </property>
</Properties>
</file>