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26" w:firstLineChars="29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经济管理学院召开校企订单式人才培养方案研讨交流会</w:t>
      </w:r>
    </w:p>
    <w:p>
      <w:pPr>
        <w:rPr>
          <w:b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5月12日下午，经济管理学院</w:t>
      </w:r>
      <w:r>
        <w:rPr>
          <w:rFonts w:hint="default"/>
          <w:sz w:val="24"/>
          <w:szCs w:val="24"/>
        </w:rPr>
        <w:t>经济与金融专业</w:t>
      </w:r>
      <w:r>
        <w:rPr>
          <w:rFonts w:hint="eastAsia"/>
          <w:sz w:val="24"/>
          <w:szCs w:val="24"/>
        </w:rPr>
        <w:t>召开校企订单式人才培养方案研讨交流会，参加本次交流会的有深圳汇合发展有限公司深圳总部HR业务部总经理石巍、汇合西安分公司总经理韩凌、汇合北京分公司综合人事主管</w:t>
      </w:r>
      <w:r>
        <w:rPr>
          <w:rFonts w:hint="default"/>
          <w:sz w:val="24"/>
          <w:szCs w:val="24"/>
        </w:rPr>
        <w:t>刘瑞</w:t>
      </w:r>
      <w:r>
        <w:rPr>
          <w:rFonts w:hint="eastAsia"/>
          <w:sz w:val="24"/>
          <w:szCs w:val="24"/>
        </w:rPr>
        <w:t>、汇合西安分公司总经理助理李平，经济管理学院刘鸿明院长、闫荣国副院长、经济与金融系全体教师。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955415"/>
            <wp:effectExtent l="0" t="0" r="2540" b="6985"/>
            <wp:docPr id="1" name="图片 1" descr="C:\Users\LENOVO\Desktop\微信图片_2023051213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微信图片_2023051213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交流会上，刘鸿明院长回顾了学院</w:t>
      </w:r>
      <w:r>
        <w:rPr>
          <w:rFonts w:hint="eastAsia"/>
          <w:sz w:val="24"/>
          <w:szCs w:val="24"/>
          <w:lang w:val="en-US" w:eastAsia="zh-CN"/>
        </w:rPr>
        <w:t>与</w:t>
      </w:r>
      <w:r>
        <w:rPr>
          <w:rFonts w:hint="eastAsia"/>
          <w:sz w:val="24"/>
          <w:szCs w:val="24"/>
        </w:rPr>
        <w:t>汇合公司多年合作的历史，高度肯定了双方在学生实践、实习、就业方面的良好合作，对未来</w:t>
      </w:r>
      <w:r>
        <w:rPr>
          <w:rFonts w:hint="eastAsia"/>
          <w:sz w:val="24"/>
          <w:szCs w:val="24"/>
          <w:lang w:val="en-US" w:eastAsia="zh-CN"/>
        </w:rPr>
        <w:t>进一步</w:t>
      </w:r>
      <w:r>
        <w:rPr>
          <w:rFonts w:hint="eastAsia"/>
          <w:sz w:val="24"/>
          <w:szCs w:val="24"/>
        </w:rPr>
        <w:t>深度合作</w:t>
      </w:r>
      <w:r>
        <w:rPr>
          <w:rFonts w:hint="eastAsia"/>
          <w:sz w:val="24"/>
          <w:szCs w:val="24"/>
          <w:lang w:val="en-US" w:eastAsia="zh-CN"/>
        </w:rPr>
        <w:t>给予</w:t>
      </w:r>
      <w:r>
        <w:rPr>
          <w:rFonts w:hint="eastAsia"/>
          <w:sz w:val="24"/>
          <w:szCs w:val="24"/>
        </w:rPr>
        <w:t>殷切期望。石巍</w:t>
      </w:r>
      <w:r>
        <w:rPr>
          <w:rFonts w:hint="eastAsia"/>
          <w:sz w:val="24"/>
          <w:szCs w:val="24"/>
          <w:lang w:val="en-US" w:eastAsia="zh-CN"/>
        </w:rPr>
        <w:t>经理</w:t>
      </w:r>
      <w:r>
        <w:rPr>
          <w:rFonts w:hint="eastAsia"/>
          <w:sz w:val="24"/>
          <w:szCs w:val="24"/>
        </w:rPr>
        <w:t>对汇合公司的发展历程、业务板块、公司荣誉进行介绍，重点针对校企合作模式，从就业推荐、建立实习基地</w:t>
      </w:r>
      <w:r>
        <w:rPr>
          <w:rFonts w:hint="eastAsia"/>
          <w:sz w:val="24"/>
          <w:szCs w:val="24"/>
          <w:lang w:val="en-US" w:eastAsia="zh-CN"/>
        </w:rPr>
        <w:t>以及建立</w:t>
      </w:r>
      <w:r>
        <w:rPr>
          <w:rFonts w:hint="eastAsia"/>
          <w:sz w:val="24"/>
          <w:szCs w:val="24"/>
        </w:rPr>
        <w:t>产教融合“汇合班”三个方面，结合实际运行案例进行了深入讲解；对产教融合课程的运行从课程研发、授课形式、课程管控、评价考核四个方面进行了具体的阐述。</w:t>
      </w:r>
      <w:r>
        <w:rPr>
          <w:rFonts w:hint="eastAsia"/>
          <w:sz w:val="24"/>
          <w:szCs w:val="24"/>
          <w:lang w:val="en-US" w:eastAsia="zh-CN"/>
        </w:rPr>
        <w:t>与会学院领导、</w:t>
      </w:r>
      <w:r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汇合公司与会人员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val="en-US" w:eastAsia="zh-CN"/>
        </w:rPr>
        <w:t>产学研进一步</w:t>
      </w:r>
      <w:r>
        <w:rPr>
          <w:rFonts w:hint="eastAsia"/>
          <w:sz w:val="24"/>
          <w:szCs w:val="24"/>
        </w:rPr>
        <w:t>深度合作问题进行了</w:t>
      </w:r>
      <w:r>
        <w:rPr>
          <w:rFonts w:hint="eastAsia"/>
          <w:sz w:val="24"/>
          <w:szCs w:val="24"/>
          <w:lang w:val="en-US" w:eastAsia="zh-CN"/>
        </w:rPr>
        <w:t>深度的</w:t>
      </w:r>
      <w:r>
        <w:rPr>
          <w:rFonts w:hint="eastAsia"/>
          <w:sz w:val="24"/>
          <w:szCs w:val="24"/>
        </w:rPr>
        <w:t>探讨和交流，最终确定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合作意</w:t>
      </w:r>
      <w:r>
        <w:rPr>
          <w:rFonts w:hint="eastAsia"/>
          <w:sz w:val="24"/>
          <w:szCs w:val="24"/>
          <w:lang w:val="en-US" w:eastAsia="zh-CN"/>
        </w:rPr>
        <w:t>向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966720"/>
            <wp:effectExtent l="0" t="0" r="2540" b="5080"/>
            <wp:docPr id="2" name="图片 2" descr="C:\Users\LENOVO\Desktop\微信图片_2023051213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微信图片_20230512133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956685"/>
            <wp:effectExtent l="0" t="0" r="2540" b="5715"/>
            <wp:docPr id="3" name="图片 3" descr="C:\Users\LENOVO\AppData\Local\Temp\WeChat Files\011509a430b69f14a567693db28f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WeChat Files\011509a430b69f14a567693db28f5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本次研讨交流会的召开，</w:t>
      </w:r>
      <w:r>
        <w:rPr>
          <w:rFonts w:hint="eastAsia"/>
          <w:sz w:val="24"/>
          <w:szCs w:val="24"/>
          <w:lang w:val="en-US" w:eastAsia="zh-CN"/>
        </w:rPr>
        <w:t>是落实学校</w:t>
      </w:r>
      <w:r>
        <w:rPr>
          <w:rFonts w:hint="eastAsia"/>
          <w:sz w:val="24"/>
          <w:szCs w:val="24"/>
        </w:rPr>
        <w:t>“七个五”工作机制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经济与金融专业</w:t>
      </w:r>
      <w:r>
        <w:rPr>
          <w:rFonts w:hint="eastAsia"/>
          <w:sz w:val="24"/>
          <w:szCs w:val="24"/>
          <w:lang w:val="en-US" w:eastAsia="zh-CN"/>
        </w:rPr>
        <w:t>深化校企合作</w:t>
      </w:r>
      <w:r>
        <w:rPr>
          <w:rFonts w:hint="default"/>
          <w:sz w:val="24"/>
          <w:szCs w:val="24"/>
          <w:lang w:eastAsia="zh-CN"/>
        </w:rPr>
        <w:t>、协同</w:t>
      </w:r>
      <w:r>
        <w:rPr>
          <w:rFonts w:hint="eastAsia"/>
          <w:sz w:val="24"/>
          <w:szCs w:val="24"/>
          <w:lang w:val="en-US" w:eastAsia="zh-CN"/>
        </w:rPr>
        <w:t>育人</w:t>
      </w:r>
      <w:r>
        <w:rPr>
          <w:rFonts w:hint="default"/>
          <w:sz w:val="24"/>
          <w:szCs w:val="24"/>
        </w:rPr>
        <w:t>又一次的探索和实践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2U3M2E4OWRhMzBlMTJhOTMyMmEzZDI1MzM5ODgifQ=="/>
  </w:docVars>
  <w:rsids>
    <w:rsidRoot w:val="009271E5"/>
    <w:rsid w:val="00061AC5"/>
    <w:rsid w:val="003079C4"/>
    <w:rsid w:val="003A4FB8"/>
    <w:rsid w:val="005912F8"/>
    <w:rsid w:val="008B11FE"/>
    <w:rsid w:val="009271E5"/>
    <w:rsid w:val="009D2347"/>
    <w:rsid w:val="00ED17AE"/>
    <w:rsid w:val="13DB09AA"/>
    <w:rsid w:val="25165222"/>
    <w:rsid w:val="57BA766A"/>
    <w:rsid w:val="58B234ED"/>
    <w:rsid w:val="5DE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494</Words>
  <Characters>496</Characters>
  <Lines>4</Lines>
  <Paragraphs>1</Paragraphs>
  <TotalTime>14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2023-05-12T20:38:00Z</dcterms:created>
  <dc:creator>LENOVO</dc:creator>
  <cp:lastModifiedBy>WPS-小崔崔</cp:lastModifiedBy>
  <dcterms:modified xsi:type="dcterms:W3CDTF">2023-06-13T08:09:58Z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66B50007F9974598A3335B14ADCD6BF4_12</vt:lpwstr>
  </property>
</Properties>
</file>